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05E3D" w14:textId="6DAA77C6" w:rsidR="006C53DE" w:rsidRPr="00C158EB" w:rsidRDefault="006C53DE" w:rsidP="00673A15">
      <w:pPr>
        <w:pStyle w:val="Dokumenttyp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F52C83" wp14:editId="0CB965C0">
            <wp:simplePos x="0" y="0"/>
            <wp:positionH relativeFrom="column">
              <wp:posOffset>4200525</wp:posOffset>
            </wp:positionH>
            <wp:positionV relativeFrom="paragraph">
              <wp:posOffset>-187325</wp:posOffset>
            </wp:positionV>
            <wp:extent cx="1479550" cy="741045"/>
            <wp:effectExtent l="0" t="0" r="6350" b="1905"/>
            <wp:wrapNone/>
            <wp:docPr id="3" name="Bildobjekt 3" descr="Logotyp Mittuniversitetet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Logotyp Mittuniversitet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07B">
        <w:rPr>
          <w:noProof/>
        </w:rPr>
        <w:t>202</w:t>
      </w:r>
      <w:r w:rsidR="005846A0">
        <w:rPr>
          <w:noProof/>
        </w:rPr>
        <w:t>2-09-30</w:t>
      </w:r>
    </w:p>
    <w:p w14:paraId="7C1C15C2" w14:textId="7E3C1F72" w:rsidR="006C53DE" w:rsidRPr="00C158EB" w:rsidRDefault="006C53DE" w:rsidP="00673A15">
      <w:pPr>
        <w:pStyle w:val="Dokumenttyp"/>
        <w:rPr>
          <w:noProof/>
        </w:rPr>
      </w:pPr>
      <w:r w:rsidRPr="00C158EB">
        <w:rPr>
          <w:noProof/>
        </w:rPr>
        <w:t xml:space="preserve">DNR: </w:t>
      </w:r>
      <w:r w:rsidR="005846A0">
        <w:rPr>
          <w:noProof/>
        </w:rPr>
        <w:t>MIUN 2022/1434</w:t>
      </w:r>
    </w:p>
    <w:p w14:paraId="5C7BBE3E" w14:textId="77777777" w:rsidR="006C53DE" w:rsidRDefault="006C53DE" w:rsidP="008612C5">
      <w:pPr>
        <w:spacing w:after="720"/>
      </w:pPr>
    </w:p>
    <w:p w14:paraId="123E39A7" w14:textId="77777777" w:rsidR="00C158EB" w:rsidRDefault="00C158EB" w:rsidP="00144231">
      <w:pPr>
        <w:pStyle w:val="Mottagare"/>
        <w:spacing w:after="0"/>
        <w:sectPr w:rsidR="00C158EB" w:rsidSect="006C53DE">
          <w:headerReference w:type="default" r:id="rId9"/>
          <w:footerReference w:type="default" r:id="rId10"/>
          <w:footerReference w:type="first" r:id="rId11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p w14:paraId="78366912" w14:textId="77777777" w:rsidR="00C158EB" w:rsidRDefault="00420C5C" w:rsidP="000D742D">
      <w:pPr>
        <w:pStyle w:val="Mottagare"/>
      </w:pPr>
      <w:r>
        <w:t xml:space="preserve"> </w:t>
      </w:r>
    </w:p>
    <w:p w14:paraId="5A69DA96" w14:textId="77777777" w:rsidR="00C158EB" w:rsidRDefault="00420C5C" w:rsidP="009B454F">
      <w:pPr>
        <w:pStyle w:val="Mottagare"/>
      </w:pPr>
      <w:r>
        <w:t xml:space="preserve"> </w:t>
      </w:r>
    </w:p>
    <w:p w14:paraId="29F3A0DC" w14:textId="77777777" w:rsidR="00C158EB" w:rsidRDefault="00420C5C" w:rsidP="00970E4C">
      <w:pPr>
        <w:pStyle w:val="Mottagare"/>
      </w:pPr>
      <w:r>
        <w:t xml:space="preserve"> </w:t>
      </w:r>
    </w:p>
    <w:p w14:paraId="026ECEC6" w14:textId="77777777" w:rsidR="00673A15" w:rsidRDefault="00420C5C" w:rsidP="00710D48">
      <w:pPr>
        <w:pStyle w:val="Mottagare"/>
        <w:tabs>
          <w:tab w:val="left" w:pos="4339"/>
        </w:tabs>
      </w:pPr>
      <w:r>
        <w:t xml:space="preserve"> </w:t>
      </w:r>
    </w:p>
    <w:p w14:paraId="6FFF33E7" w14:textId="4B80BD3E" w:rsidR="00C158EB" w:rsidRDefault="00C158EB" w:rsidP="00710D48">
      <w:pPr>
        <w:pStyle w:val="Mottagare"/>
        <w:tabs>
          <w:tab w:val="left" w:pos="4339"/>
        </w:tabs>
      </w:pPr>
      <w:r>
        <w:br w:type="column"/>
      </w:r>
      <w:r w:rsidR="005846A0">
        <w:t>asa.lindberg@ladok.se</w:t>
      </w:r>
    </w:p>
    <w:p w14:paraId="2C772B0B" w14:textId="77777777" w:rsidR="00C158EB" w:rsidRPr="000D742D" w:rsidRDefault="00C158EB" w:rsidP="00A24384">
      <w:pPr>
        <w:pStyle w:val="Mottagare"/>
        <w:tabs>
          <w:tab w:val="left" w:pos="4339"/>
        </w:tabs>
        <w:spacing w:after="960"/>
      </w:pPr>
    </w:p>
    <w:p w14:paraId="72BB14CB" w14:textId="77777777" w:rsidR="00C158EB" w:rsidRDefault="00C158EB" w:rsidP="0029770C">
      <w:pPr>
        <w:sectPr w:rsidR="00C158EB" w:rsidSect="00A24384">
          <w:type w:val="continuous"/>
          <w:pgSz w:w="11906" w:h="16838" w:code="9"/>
          <w:pgMar w:top="1247" w:right="2552" w:bottom="1985" w:left="1985" w:header="851" w:footer="709" w:gutter="0"/>
          <w:cols w:num="2" w:space="709" w:equalWidth="0">
            <w:col w:w="3856" w:space="709"/>
            <w:col w:w="2804"/>
          </w:cols>
          <w:titlePg/>
          <w:docGrid w:linePitch="360"/>
        </w:sectPr>
      </w:pPr>
    </w:p>
    <w:p w14:paraId="0E199ABF" w14:textId="43BF343F" w:rsidR="001002AA" w:rsidRDefault="005846A0" w:rsidP="00420C5C">
      <w:pPr>
        <w:pStyle w:val="Rubrik1"/>
      </w:pPr>
      <w:r>
        <w:t xml:space="preserve">Konsortialavtal </w:t>
      </w:r>
      <w:proofErr w:type="gramStart"/>
      <w:r>
        <w:t>2023-2025</w:t>
      </w:r>
      <w:proofErr w:type="gramEnd"/>
      <w:r>
        <w:t>, gemensamt personuppgiftsansvarsavtal och förslag på personuppgiftsbiträdesavtal</w:t>
      </w:r>
    </w:p>
    <w:p w14:paraId="40DAD3ED" w14:textId="77777777" w:rsidR="00A666AF" w:rsidRDefault="00A666AF" w:rsidP="0029770C"/>
    <w:p w14:paraId="6529A3BB" w14:textId="33DA199C" w:rsidR="00420C5C" w:rsidRDefault="00420C5C" w:rsidP="0029770C">
      <w:r>
        <w:t xml:space="preserve">Mittuniversitetet har beretts möjlighet att yttra sig över rubricerad </w:t>
      </w:r>
      <w:r w:rsidR="005846A0">
        <w:t>remiss</w:t>
      </w:r>
      <w:r w:rsidR="0080592A">
        <w:t>.</w:t>
      </w:r>
      <w:r>
        <w:t xml:space="preserve"> </w:t>
      </w:r>
      <w:r w:rsidR="00A666AF">
        <w:t>H</w:t>
      </w:r>
      <w:r w:rsidR="0080592A">
        <w:t>andläggare vid</w:t>
      </w:r>
      <w:r w:rsidR="00A666AF">
        <w:t xml:space="preserve"> universitetets</w:t>
      </w:r>
      <w:r w:rsidR="0080592A">
        <w:t xml:space="preserve"> </w:t>
      </w:r>
      <w:proofErr w:type="spellStart"/>
      <w:r w:rsidR="0080592A">
        <w:t>Ladokfunktion</w:t>
      </w:r>
      <w:proofErr w:type="spellEnd"/>
      <w:r w:rsidR="00A666AF">
        <w:t xml:space="preserve">, inklusive ansvarig för </w:t>
      </w:r>
      <w:proofErr w:type="spellStart"/>
      <w:r w:rsidR="00A666AF">
        <w:t>Ladoksystemet</w:t>
      </w:r>
      <w:proofErr w:type="spellEnd"/>
      <w:r w:rsidR="00A666AF">
        <w:t>,</w:t>
      </w:r>
      <w:r w:rsidR="0080592A">
        <w:t xml:space="preserve"> universitetets ägare av </w:t>
      </w:r>
      <w:proofErr w:type="spellStart"/>
      <w:r w:rsidR="0080592A">
        <w:t>Ladoksystem</w:t>
      </w:r>
      <w:r w:rsidR="00A666AF">
        <w:t>e</w:t>
      </w:r>
      <w:r w:rsidR="0080592A">
        <w:t>t</w:t>
      </w:r>
      <w:proofErr w:type="spellEnd"/>
      <w:r w:rsidR="0080592A">
        <w:t xml:space="preserve"> </w:t>
      </w:r>
      <w:r w:rsidR="00A666AF">
        <w:t xml:space="preserve">samt universitetets chefsjurist har inkommit med synpunkter </w:t>
      </w:r>
      <w:r w:rsidR="007B2B2F">
        <w:t>vilka har</w:t>
      </w:r>
      <w:r w:rsidR="00A666AF">
        <w:t xml:space="preserve"> sammanställts nedan.</w:t>
      </w:r>
    </w:p>
    <w:p w14:paraId="097B3665" w14:textId="77777777" w:rsidR="00A6018B" w:rsidRDefault="00A6018B" w:rsidP="0029770C"/>
    <w:p w14:paraId="56E28506" w14:textId="77777777" w:rsidR="00A6018B" w:rsidRDefault="00A6018B" w:rsidP="00A6018B">
      <w:pPr>
        <w:pStyle w:val="Rubrik2"/>
      </w:pPr>
      <w:r>
        <w:t>Yttrande i sin helhet</w:t>
      </w:r>
    </w:p>
    <w:p w14:paraId="4B162A32" w14:textId="1FB0E033" w:rsidR="00A6018B" w:rsidRDefault="005846A0" w:rsidP="0029770C">
      <w:r>
        <w:rPr>
          <w:rStyle w:val="Rubrik3Char"/>
        </w:rPr>
        <w:br/>
      </w:r>
      <w:r w:rsidRPr="005846A0">
        <w:rPr>
          <w:rStyle w:val="Rubrik3Char"/>
        </w:rPr>
        <w:t>Konsortialavtal, kap 2.3</w:t>
      </w:r>
      <w:r w:rsidRPr="005846A0">
        <w:rPr>
          <w:rStyle w:val="Rubrik3Char"/>
        </w:rPr>
        <w:br/>
      </w:r>
      <w:r w:rsidR="00B5277B">
        <w:t>Mittuniversitetet menar att det</w:t>
      </w:r>
      <w:r w:rsidR="00314D4B">
        <w:t>,</w:t>
      </w:r>
      <w:r w:rsidR="00B5277B">
        <w:t xml:space="preserve"> i</w:t>
      </w:r>
      <w:r>
        <w:t xml:space="preserve"> likhet med kap 2.2</w:t>
      </w:r>
      <w:r w:rsidR="00314D4B">
        <w:t>,</w:t>
      </w:r>
      <w:r>
        <w:t xml:space="preserve"> </w:t>
      </w:r>
      <w:r w:rsidR="00314D4B">
        <w:t xml:space="preserve">här </w:t>
      </w:r>
      <w:r>
        <w:t xml:space="preserve">bör anges </w:t>
      </w:r>
      <w:r w:rsidRPr="005846A0">
        <w:rPr>
          <w:i/>
          <w:iCs/>
        </w:rPr>
        <w:t>hur</w:t>
      </w:r>
      <w:r>
        <w:t xml:space="preserve"> en </w:t>
      </w:r>
      <w:r w:rsidR="00B5277B">
        <w:t>A</w:t>
      </w:r>
      <w:r>
        <w:t>ssocierad part upptas till Konsortiet.</w:t>
      </w:r>
    </w:p>
    <w:p w14:paraId="012C0FE2" w14:textId="12B756E0" w:rsidR="00B31B72" w:rsidRPr="005846A0" w:rsidRDefault="005846A0" w:rsidP="00B31B72">
      <w:pPr>
        <w:rPr>
          <w:rFonts w:asciiTheme="majorHAnsi" w:eastAsiaTheme="majorEastAsia" w:hAnsiTheme="majorHAnsi" w:cstheme="majorBidi"/>
          <w:b/>
          <w:sz w:val="28"/>
          <w:szCs w:val="24"/>
        </w:rPr>
      </w:pPr>
      <w:r w:rsidRPr="005846A0">
        <w:rPr>
          <w:rStyle w:val="Rubrik3Char"/>
        </w:rPr>
        <w:t xml:space="preserve">Konsortialavtal, kap </w:t>
      </w:r>
      <w:r>
        <w:rPr>
          <w:rStyle w:val="Rubrik3Char"/>
        </w:rPr>
        <w:t>4</w:t>
      </w:r>
      <w:r w:rsidRPr="005846A0">
        <w:rPr>
          <w:rStyle w:val="Rubrik3Char"/>
        </w:rPr>
        <w:t>.</w:t>
      </w:r>
      <w:r>
        <w:rPr>
          <w:rStyle w:val="Rubrik3Char"/>
        </w:rPr>
        <w:t>1.3</w:t>
      </w:r>
      <w:r>
        <w:rPr>
          <w:rStyle w:val="Rubrik3Char"/>
        </w:rPr>
        <w:br/>
      </w:r>
      <w:r w:rsidR="00B5277B">
        <w:rPr>
          <w:bCs/>
        </w:rPr>
        <w:t>Mittuniversitetet menar att P</w:t>
      </w:r>
      <w:r>
        <w:rPr>
          <w:bCs/>
        </w:rPr>
        <w:t xml:space="preserve">art bör anmäla </w:t>
      </w:r>
      <w:r w:rsidRPr="005846A0">
        <w:rPr>
          <w:bCs/>
        </w:rPr>
        <w:t xml:space="preserve">övriga </w:t>
      </w:r>
      <w:r>
        <w:rPr>
          <w:bCs/>
        </w:rPr>
        <w:t>frågor</w:t>
      </w:r>
      <w:r w:rsidR="00B31B72">
        <w:rPr>
          <w:bCs/>
        </w:rPr>
        <w:t>,</w:t>
      </w:r>
      <w:r>
        <w:rPr>
          <w:bCs/>
        </w:rPr>
        <w:t xml:space="preserve"> som ska tas upp på stämman</w:t>
      </w:r>
      <w:r w:rsidR="00B31B72">
        <w:rPr>
          <w:bCs/>
        </w:rPr>
        <w:t>,</w:t>
      </w:r>
      <w:r>
        <w:rPr>
          <w:bCs/>
        </w:rPr>
        <w:t xml:space="preserve"> </w:t>
      </w:r>
      <w:r w:rsidR="00B31B72">
        <w:rPr>
          <w:bCs/>
        </w:rPr>
        <w:t>i så god tid att frågorna finns med bland övriga mötesunderlag som går ut före stämman (d v s med kallelsen 30 dagar innan stämman?).</w:t>
      </w:r>
    </w:p>
    <w:p w14:paraId="76F8341C" w14:textId="55EBE3F4" w:rsidR="00B31B72" w:rsidRPr="005846A0" w:rsidRDefault="005846A0" w:rsidP="00B31B72">
      <w:pPr>
        <w:rPr>
          <w:rFonts w:asciiTheme="majorHAnsi" w:eastAsiaTheme="majorEastAsia" w:hAnsiTheme="majorHAnsi" w:cstheme="majorBidi"/>
          <w:b/>
          <w:sz w:val="28"/>
          <w:szCs w:val="24"/>
        </w:rPr>
      </w:pPr>
      <w:r w:rsidRPr="005846A0">
        <w:rPr>
          <w:rStyle w:val="Rubrik3Char"/>
        </w:rPr>
        <w:t xml:space="preserve">Konsortialavtal, kap </w:t>
      </w:r>
      <w:r>
        <w:rPr>
          <w:rStyle w:val="Rubrik3Char"/>
        </w:rPr>
        <w:t>4</w:t>
      </w:r>
      <w:r w:rsidRPr="005846A0">
        <w:rPr>
          <w:rStyle w:val="Rubrik3Char"/>
        </w:rPr>
        <w:t>.</w:t>
      </w:r>
      <w:r>
        <w:rPr>
          <w:rStyle w:val="Rubrik3Char"/>
        </w:rPr>
        <w:t>2.6</w:t>
      </w:r>
      <w:r>
        <w:rPr>
          <w:rStyle w:val="Rubrik3Char"/>
        </w:rPr>
        <w:br/>
      </w:r>
      <w:r w:rsidR="00B5277B">
        <w:rPr>
          <w:bCs/>
        </w:rPr>
        <w:t xml:space="preserve">Mittuniversitetet menar att </w:t>
      </w:r>
      <w:r>
        <w:rPr>
          <w:bCs/>
        </w:rPr>
        <w:t xml:space="preserve">Part bör lämna förslag till styrelseledamöter i så god tid att förslagen finns med </w:t>
      </w:r>
      <w:r w:rsidR="00B31B72">
        <w:rPr>
          <w:bCs/>
        </w:rPr>
        <w:t>bland övriga mötesunderlag som går ut före stämman (d v s med kallelsen 30 dagar innan stämman?).</w:t>
      </w:r>
    </w:p>
    <w:p w14:paraId="1DF2BCD1" w14:textId="1270153F" w:rsidR="00B31B72" w:rsidRPr="00473D21" w:rsidRDefault="00B86A39" w:rsidP="005846A0">
      <w:pPr>
        <w:rPr>
          <w:bCs/>
        </w:rPr>
      </w:pPr>
      <w:r w:rsidRPr="005846A0">
        <w:rPr>
          <w:rStyle w:val="Rubrik3Char"/>
        </w:rPr>
        <w:t xml:space="preserve">Konsortialavtal, kap </w:t>
      </w:r>
      <w:r>
        <w:rPr>
          <w:rStyle w:val="Rubrik3Char"/>
        </w:rPr>
        <w:t>5</w:t>
      </w:r>
      <w:r w:rsidRPr="005846A0">
        <w:rPr>
          <w:rStyle w:val="Rubrik3Char"/>
        </w:rPr>
        <w:t>.</w:t>
      </w:r>
      <w:r>
        <w:rPr>
          <w:rStyle w:val="Rubrik3Char"/>
        </w:rPr>
        <w:t>3</w:t>
      </w:r>
      <w:r>
        <w:rPr>
          <w:rStyle w:val="Rubrik3Char"/>
        </w:rPr>
        <w:br/>
      </w:r>
      <w:r w:rsidR="00064D12">
        <w:rPr>
          <w:bCs/>
        </w:rPr>
        <w:t xml:space="preserve">Kapitel 5.3 har rubriken Integration </w:t>
      </w:r>
      <w:r w:rsidR="00064D12" w:rsidRPr="00314D4B">
        <w:rPr>
          <w:bCs/>
          <w:i/>
          <w:iCs/>
        </w:rPr>
        <w:t>mot</w:t>
      </w:r>
      <w:r w:rsidR="00064D12">
        <w:rPr>
          <w:bCs/>
        </w:rPr>
        <w:t xml:space="preserve"> lokala system. </w:t>
      </w:r>
      <w:r w:rsidR="00473D21" w:rsidRPr="00473D21">
        <w:rPr>
          <w:bCs/>
        </w:rPr>
        <w:t xml:space="preserve">Avsnittet </w:t>
      </w:r>
      <w:r w:rsidR="00064D12">
        <w:rPr>
          <w:bCs/>
        </w:rPr>
        <w:t xml:space="preserve">5.3.1 </w:t>
      </w:r>
      <w:r w:rsidR="00473D21">
        <w:rPr>
          <w:bCs/>
        </w:rPr>
        <w:t xml:space="preserve">hanterar integrationer </w:t>
      </w:r>
      <w:r w:rsidR="0064284E">
        <w:rPr>
          <w:bCs/>
        </w:rPr>
        <w:t xml:space="preserve">som </w:t>
      </w:r>
      <w:r w:rsidR="00473D21" w:rsidRPr="00EA25B3">
        <w:rPr>
          <w:bCs/>
          <w:i/>
          <w:iCs/>
        </w:rPr>
        <w:t>tillför</w:t>
      </w:r>
      <w:r w:rsidR="00EA25B3">
        <w:rPr>
          <w:bCs/>
        </w:rPr>
        <w:t xml:space="preserve"> </w:t>
      </w:r>
      <w:proofErr w:type="spellStart"/>
      <w:r w:rsidR="00EA25B3">
        <w:rPr>
          <w:bCs/>
        </w:rPr>
        <w:t>Ladoksystemet</w:t>
      </w:r>
      <w:proofErr w:type="spellEnd"/>
      <w:r w:rsidR="00064D12">
        <w:rPr>
          <w:bCs/>
        </w:rPr>
        <w:t xml:space="preserve"> information. </w:t>
      </w:r>
      <w:r w:rsidR="00B5277B">
        <w:rPr>
          <w:bCs/>
        </w:rPr>
        <w:t>Mittuniversitetet menar att det u</w:t>
      </w:r>
      <w:r w:rsidR="00064D12">
        <w:rPr>
          <w:bCs/>
        </w:rPr>
        <w:t xml:space="preserve">nder kapitel 5.3 saknas ett avsnitt om hantering av </w:t>
      </w:r>
      <w:r w:rsidR="00064D12" w:rsidRPr="00064D12">
        <w:rPr>
          <w:bCs/>
          <w:i/>
          <w:iCs/>
        </w:rPr>
        <w:t>uttag</w:t>
      </w:r>
      <w:r w:rsidR="00064D12">
        <w:rPr>
          <w:bCs/>
        </w:rPr>
        <w:t xml:space="preserve"> ur </w:t>
      </w:r>
      <w:proofErr w:type="spellStart"/>
      <w:r w:rsidR="00064D12">
        <w:rPr>
          <w:bCs/>
        </w:rPr>
        <w:t>Ladoksystemet</w:t>
      </w:r>
      <w:proofErr w:type="spellEnd"/>
      <w:r w:rsidR="00064D12">
        <w:rPr>
          <w:bCs/>
        </w:rPr>
        <w:t xml:space="preserve"> genom integrationer till andra lokala system</w:t>
      </w:r>
      <w:r w:rsidR="00783DFE">
        <w:rPr>
          <w:bCs/>
        </w:rPr>
        <w:t>. D</w:t>
      </w:r>
      <w:r w:rsidR="00064D12">
        <w:rPr>
          <w:bCs/>
        </w:rPr>
        <w:t xml:space="preserve"> v s för vilka ändamål får </w:t>
      </w:r>
      <w:proofErr w:type="spellStart"/>
      <w:r w:rsidR="00064D12">
        <w:rPr>
          <w:bCs/>
        </w:rPr>
        <w:t>Ladoksystemet</w:t>
      </w:r>
      <w:proofErr w:type="spellEnd"/>
      <w:r w:rsidR="00064D12">
        <w:rPr>
          <w:bCs/>
        </w:rPr>
        <w:t xml:space="preserve"> förse andra system med information genom integrationer</w:t>
      </w:r>
      <w:r w:rsidR="00783DFE">
        <w:rPr>
          <w:bCs/>
        </w:rPr>
        <w:t xml:space="preserve">? </w:t>
      </w:r>
      <w:r w:rsidR="00ED68CC">
        <w:rPr>
          <w:bCs/>
        </w:rPr>
        <w:t>Kapitel</w:t>
      </w:r>
      <w:r w:rsidR="00783DFE">
        <w:rPr>
          <w:bCs/>
        </w:rPr>
        <w:t xml:space="preserve"> 8.1 anger att ”Part som fullgör sina skyldigheter har rätt att fritt utnyttja </w:t>
      </w:r>
      <w:proofErr w:type="spellStart"/>
      <w:r w:rsidR="00783DFE">
        <w:rPr>
          <w:bCs/>
        </w:rPr>
        <w:t>Ladoksystemet</w:t>
      </w:r>
      <w:proofErr w:type="spellEnd"/>
      <w:r w:rsidR="00783DFE">
        <w:rPr>
          <w:bCs/>
        </w:rPr>
        <w:t xml:space="preserve"> vid den egna högskolan.”, men om detta även innefattar informationsuttag genom integrationer är oklart.</w:t>
      </w:r>
    </w:p>
    <w:p w14:paraId="11156FF5" w14:textId="27912480" w:rsidR="00B5277B" w:rsidRDefault="00B5277B" w:rsidP="00B5277B">
      <w:pPr>
        <w:rPr>
          <w:lang w:eastAsia="en-US"/>
        </w:rPr>
      </w:pPr>
      <w:r w:rsidRPr="005846A0">
        <w:rPr>
          <w:rStyle w:val="Rubrik3Char"/>
        </w:rPr>
        <w:t xml:space="preserve">Konsortialavtal, kap </w:t>
      </w:r>
      <w:r>
        <w:rPr>
          <w:rStyle w:val="Rubrik3Char"/>
        </w:rPr>
        <w:t>10</w:t>
      </w:r>
      <w:r w:rsidRPr="005846A0">
        <w:rPr>
          <w:rStyle w:val="Rubrik3Char"/>
        </w:rPr>
        <w:t>.</w:t>
      </w:r>
      <w:r>
        <w:rPr>
          <w:rStyle w:val="Rubrik3Char"/>
        </w:rPr>
        <w:t>3</w:t>
      </w:r>
      <w:r w:rsidR="00E35EDC">
        <w:rPr>
          <w:rStyle w:val="Rubrik3Char"/>
        </w:rPr>
        <w:t xml:space="preserve"> / Avtal om gemensamt personuppgiftsansvar, kap 7</w:t>
      </w:r>
      <w:r>
        <w:rPr>
          <w:rStyle w:val="Rubrik3Char"/>
        </w:rPr>
        <w:br/>
      </w:r>
      <w:r w:rsidR="00ED68CC">
        <w:rPr>
          <w:lang w:eastAsia="en-US"/>
        </w:rPr>
        <w:t>Mittuniversitetet har reagerat på att a</w:t>
      </w:r>
      <w:r>
        <w:rPr>
          <w:lang w:eastAsia="en-US"/>
        </w:rPr>
        <w:t xml:space="preserve">nsvaret för sanktionsavgifter och skadestånd för överträdelser av GDPR förekommer i både </w:t>
      </w:r>
      <w:r w:rsidR="00314D4B">
        <w:rPr>
          <w:lang w:eastAsia="en-US"/>
        </w:rPr>
        <w:t>k</w:t>
      </w:r>
      <w:r>
        <w:rPr>
          <w:lang w:eastAsia="en-US"/>
        </w:rPr>
        <w:t>onsortialavtalet och avtalet om gemensamt personuppgiftsansvar. Så här står det i konsortialavtalet, kap 10.3:</w:t>
      </w:r>
    </w:p>
    <w:p w14:paraId="5E8DC4FD" w14:textId="5C31D747" w:rsidR="00B5277B" w:rsidRDefault="00B5277B" w:rsidP="00B5277B">
      <w:pPr>
        <w:spacing w:before="100" w:beforeAutospacing="1" w:after="100" w:afterAutospacing="1"/>
        <w:ind w:left="709"/>
        <w:rPr>
          <w:color w:val="000000"/>
          <w:sz w:val="24"/>
          <w:szCs w:val="24"/>
          <w:lang w:eastAsia="sv-SE"/>
        </w:rPr>
      </w:pPr>
      <w:r>
        <w:rPr>
          <w:lang w:eastAsia="en-GB"/>
        </w:rPr>
        <w:t>”</w:t>
      </w:r>
      <w:r>
        <w:rPr>
          <w:color w:val="000000"/>
        </w:rPr>
        <w:t xml:space="preserve">Parterna ska vara solidariskt ansvariga för skadestånd och sanktionsavgifter som kan följa enligt Dataskyddsförordningen med kompletterande lagstiftning vid utförandet av uppdraget att </w:t>
      </w:r>
      <w:proofErr w:type="spellStart"/>
      <w:r>
        <w:rPr>
          <w:color w:val="000000"/>
        </w:rPr>
        <w:t>drifta</w:t>
      </w:r>
      <w:proofErr w:type="spellEnd"/>
      <w:r>
        <w:rPr>
          <w:color w:val="000000"/>
        </w:rPr>
        <w:t xml:space="preserve">, förvalta och utveckla </w:t>
      </w:r>
      <w:proofErr w:type="spellStart"/>
      <w:r>
        <w:rPr>
          <w:color w:val="000000"/>
        </w:rPr>
        <w:t>Ladoksystemet</w:t>
      </w:r>
      <w:proofErr w:type="spellEnd"/>
      <w:r>
        <w:rPr>
          <w:color w:val="000000"/>
        </w:rPr>
        <w:t>. Detta gäller dock inte för det fall, driftsorganisationen vid utförande av uppdraget agerat grovt vårdslöst eller uppsåtligen orsakat överträdelsen som lett till skadeståndet eller sanktionsavgiften.</w:t>
      </w:r>
    </w:p>
    <w:p w14:paraId="2A03B9A8" w14:textId="77777777" w:rsidR="00ED68CC" w:rsidRDefault="00B5277B" w:rsidP="00ED68CC">
      <w:pPr>
        <w:spacing w:before="100" w:beforeAutospacing="1" w:after="100" w:afterAutospacing="1"/>
        <w:ind w:left="709"/>
        <w:rPr>
          <w:lang w:eastAsia="en-GB"/>
        </w:rPr>
      </w:pPr>
      <w:r>
        <w:rPr>
          <w:color w:val="000000"/>
        </w:rPr>
        <w:t xml:space="preserve">Skadestånd och sanktionsavgifter </w:t>
      </w:r>
      <w:r>
        <w:rPr>
          <w:lang w:eastAsia="en-GB"/>
        </w:rPr>
        <w:t xml:space="preserve">fördelas mellan parterna i proportion till antalet registrerade studerande </w:t>
      </w:r>
      <w:proofErr w:type="spellStart"/>
      <w:r>
        <w:rPr>
          <w:lang w:eastAsia="en-GB"/>
        </w:rPr>
        <w:t>pa</w:t>
      </w:r>
      <w:proofErr w:type="spellEnd"/>
      <w:r>
        <w:rPr>
          <w:lang w:eastAsia="en-GB"/>
        </w:rPr>
        <w:t xml:space="preserve">̊ </w:t>
      </w:r>
      <w:proofErr w:type="spellStart"/>
      <w:r>
        <w:rPr>
          <w:lang w:eastAsia="en-GB"/>
        </w:rPr>
        <w:t>grundniva</w:t>
      </w:r>
      <w:proofErr w:type="spellEnd"/>
      <w:r>
        <w:rPr>
          <w:lang w:eastAsia="en-GB"/>
        </w:rPr>
        <w:t xml:space="preserve">̊, avancerad </w:t>
      </w:r>
      <w:proofErr w:type="spellStart"/>
      <w:r>
        <w:rPr>
          <w:lang w:eastAsia="en-GB"/>
        </w:rPr>
        <w:t>niva</w:t>
      </w:r>
      <w:proofErr w:type="spellEnd"/>
      <w:r>
        <w:rPr>
          <w:lang w:eastAsia="en-GB"/>
        </w:rPr>
        <w:t xml:space="preserve">̊ och </w:t>
      </w:r>
      <w:proofErr w:type="spellStart"/>
      <w:r>
        <w:rPr>
          <w:lang w:eastAsia="en-GB"/>
        </w:rPr>
        <w:t>forskarniva</w:t>
      </w:r>
      <w:proofErr w:type="spellEnd"/>
      <w:r>
        <w:rPr>
          <w:lang w:eastAsia="en-GB"/>
        </w:rPr>
        <w:t xml:space="preserve">̊ </w:t>
      </w:r>
      <w:proofErr w:type="spellStart"/>
      <w:r>
        <w:rPr>
          <w:lang w:eastAsia="en-GB"/>
        </w:rPr>
        <w:t>föregående</w:t>
      </w:r>
      <w:proofErr w:type="spellEnd"/>
      <w:r>
        <w:rPr>
          <w:lang w:eastAsia="en-GB"/>
        </w:rPr>
        <w:t xml:space="preserve"> </w:t>
      </w:r>
      <w:proofErr w:type="spellStart"/>
      <w:r>
        <w:rPr>
          <w:lang w:eastAsia="en-GB"/>
        </w:rPr>
        <w:t>budgetår</w:t>
      </w:r>
      <w:proofErr w:type="spellEnd"/>
      <w:r>
        <w:rPr>
          <w:lang w:eastAsia="en-GB"/>
        </w:rPr>
        <w:t xml:space="preserve"> enligt SCB:s statistik eller motsvarande för högskolor som inte omfattas av SCB:s statistik.</w:t>
      </w:r>
      <w:r>
        <w:rPr>
          <w:rFonts w:ascii="Palatino Linotype" w:hAnsi="Palatino Linotype" w:cs="Palatino Linotype"/>
          <w:lang w:eastAsia="en-GB"/>
        </w:rPr>
        <w:t>”</w:t>
      </w:r>
    </w:p>
    <w:p w14:paraId="0FFA0559" w14:textId="3C894A7D" w:rsidR="00B31B72" w:rsidRPr="00ED68CC" w:rsidRDefault="00B31B72" w:rsidP="00055B78">
      <w:r w:rsidRPr="00055B78">
        <w:t>I avtalet om gemensamt personuppgiftsansvar</w:t>
      </w:r>
      <w:r w:rsidR="00055B78">
        <w:t>, kap 7, sista stycket,</w:t>
      </w:r>
      <w:r w:rsidRPr="00055B78">
        <w:t xml:space="preserve"> står det</w:t>
      </w:r>
      <w:r w:rsidR="00055B78" w:rsidRPr="00055B78">
        <w:t>:</w:t>
      </w:r>
      <w:r w:rsidRPr="00055B78">
        <w:t xml:space="preserve"> </w:t>
      </w:r>
    </w:p>
    <w:p w14:paraId="2F0F90B0" w14:textId="79FB7B98" w:rsidR="00B31B72" w:rsidRPr="00055B78" w:rsidRDefault="00B31B72" w:rsidP="00055B78">
      <w:pPr>
        <w:ind w:left="600"/>
        <w:rPr>
          <w:rFonts w:ascii="Calibri" w:hAnsi="Calibri"/>
        </w:rPr>
      </w:pPr>
      <w:r>
        <w:t xml:space="preserve">”Parterna ska vara solidariskt ansvariga för skadestånd och sanktionsavgifter som kan följa enligt Gällande dataskyddslagstiftning som Parterna kan ådra sig inom Konsortiets drift, förvaltning och utveckling av </w:t>
      </w:r>
      <w:proofErr w:type="spellStart"/>
      <w:r>
        <w:t>Ladoksystemet</w:t>
      </w:r>
      <w:proofErr w:type="spellEnd"/>
      <w:r>
        <w:t>. Detta gäller dock inte för det fall Part agerat grovt vårdslöst eller uppsåtligen orsakat överträdelsen som lett till skadeståndet eller sanktionsavgiften.”</w:t>
      </w:r>
    </w:p>
    <w:p w14:paraId="2AD5CF90" w14:textId="3B7252B1" w:rsidR="00B31B72" w:rsidRDefault="00B31B72" w:rsidP="00B31B72">
      <w:r>
        <w:t xml:space="preserve">Innebörden är densamma men ordval skiljer lite. Dessutom </w:t>
      </w:r>
      <w:r w:rsidR="00055B78">
        <w:t xml:space="preserve">tycks </w:t>
      </w:r>
      <w:r>
        <w:t>fördelningsregeln</w:t>
      </w:r>
      <w:r w:rsidR="00055B78">
        <w:t>,</w:t>
      </w:r>
      <w:r>
        <w:t xml:space="preserve"> som finns i andra stycket ovan</w:t>
      </w:r>
      <w:r w:rsidR="00055B78">
        <w:t>, saknas</w:t>
      </w:r>
      <w:r>
        <w:t>.</w:t>
      </w:r>
      <w:r w:rsidR="00055B78">
        <w:t xml:space="preserve"> Om man ska </w:t>
      </w:r>
      <w:r>
        <w:t>ha bestämmelsen på mer än ett ställe så ska den vara identisk för att undvika eventuella tolkningssvårigheter.</w:t>
      </w:r>
    </w:p>
    <w:p w14:paraId="76BAFFE8" w14:textId="5085429A" w:rsidR="00D74774" w:rsidRDefault="008530C8" w:rsidP="00420C5C">
      <w:pPr>
        <w:rPr>
          <w:lang w:eastAsia="en-US"/>
        </w:rPr>
      </w:pPr>
      <w:r>
        <w:rPr>
          <w:rStyle w:val="Rubrik3Char"/>
        </w:rPr>
        <w:t>Personuppgiftsbiträdesavtal, kap 2</w:t>
      </w:r>
      <w:r>
        <w:rPr>
          <w:rStyle w:val="Rubrik3Char"/>
        </w:rPr>
        <w:br/>
      </w:r>
      <w:r w:rsidR="00D74774">
        <w:rPr>
          <w:lang w:eastAsia="en-US"/>
        </w:rPr>
        <w:t>Mittuniversitetet menar att en tredje punkt saknas</w:t>
      </w:r>
      <w:r w:rsidR="000C2D71">
        <w:rPr>
          <w:lang w:eastAsia="en-US"/>
        </w:rPr>
        <w:t xml:space="preserve"> (jmf Avtal om gemensamt personuppgiftsansvar, kap 3.1)</w:t>
      </w:r>
      <w:r w:rsidR="00D74774">
        <w:rPr>
          <w:lang w:eastAsia="en-US"/>
        </w:rPr>
        <w:t>:</w:t>
      </w:r>
    </w:p>
    <w:p w14:paraId="0FFD60BB" w14:textId="24381281" w:rsidR="00D74774" w:rsidRDefault="00D74774" w:rsidP="00D74774">
      <w:pPr>
        <w:pStyle w:val="Liststycke"/>
        <w:numPr>
          <w:ilvl w:val="0"/>
          <w:numId w:val="12"/>
        </w:numPr>
      </w:pPr>
      <w:r>
        <w:t>deltagare i förutbildning</w:t>
      </w:r>
    </w:p>
    <w:p w14:paraId="162A9603" w14:textId="77777777" w:rsidR="00D74774" w:rsidRDefault="00D74774" w:rsidP="00D74774">
      <w:pPr>
        <w:pStyle w:val="Liststycke"/>
      </w:pPr>
    </w:p>
    <w:p w14:paraId="61B2D23B" w14:textId="03946842" w:rsidR="00D74774" w:rsidRDefault="00D74774" w:rsidP="00D74774">
      <w:pPr>
        <w:pStyle w:val="Rubrik2"/>
      </w:pPr>
      <w:r>
        <w:t>Handläggare</w:t>
      </w:r>
    </w:p>
    <w:p w14:paraId="0A8CBE73" w14:textId="77777777" w:rsidR="00D74774" w:rsidRDefault="00D74774" w:rsidP="00D74774"/>
    <w:p w14:paraId="445B5EB4" w14:textId="77E796AF" w:rsidR="00D74774" w:rsidRDefault="00D74774" w:rsidP="00D74774">
      <w:r>
        <w:t>Remissen har handlagts av:</w:t>
      </w:r>
    </w:p>
    <w:p w14:paraId="113A63BA" w14:textId="3A876983" w:rsidR="00D74774" w:rsidRDefault="00AA29BE" w:rsidP="00420C5C">
      <w:r w:rsidRPr="00D74774">
        <w:t>Agneta Sundvisson</w:t>
      </w:r>
      <w:r w:rsidRPr="00D74774">
        <w:br/>
      </w:r>
      <w:r>
        <w:t>Chef, Avdelningen för studieadministration</w:t>
      </w:r>
      <w:r w:rsidR="00D74774">
        <w:br/>
        <w:t>Mittuniversitetet</w:t>
      </w:r>
    </w:p>
    <w:sectPr w:rsidR="00D74774" w:rsidSect="00EE7A56">
      <w:type w:val="continuous"/>
      <w:pgSz w:w="11906" w:h="16838" w:code="9"/>
      <w:pgMar w:top="1247" w:right="2552" w:bottom="2211" w:left="1985" w:header="851" w:footer="709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F659" w14:textId="77777777" w:rsidR="000A0C85" w:rsidRDefault="000A0C85" w:rsidP="00E25647">
      <w:pPr>
        <w:spacing w:line="240" w:lineRule="auto"/>
      </w:pPr>
      <w:r>
        <w:separator/>
      </w:r>
    </w:p>
  </w:endnote>
  <w:endnote w:type="continuationSeparator" w:id="0">
    <w:p w14:paraId="1A2A4F69" w14:textId="77777777" w:rsidR="000A0C85" w:rsidRDefault="000A0C8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8"/>
      </w:rPr>
      <w:id w:val="134212829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96A8E5" w14:textId="589D5CDA" w:rsidR="00055B78" w:rsidRPr="00055B78" w:rsidRDefault="00055B78">
            <w:pPr>
              <w:pStyle w:val="Sidfot"/>
              <w:jc w:val="center"/>
              <w:rPr>
                <w:szCs w:val="18"/>
              </w:rPr>
            </w:pPr>
            <w:r w:rsidRPr="00055B78">
              <w:rPr>
                <w:szCs w:val="18"/>
              </w:rPr>
              <w:t xml:space="preserve">Sida </w:t>
            </w:r>
            <w:r w:rsidRPr="00055B78">
              <w:rPr>
                <w:szCs w:val="18"/>
              </w:rPr>
              <w:fldChar w:fldCharType="begin"/>
            </w:r>
            <w:r w:rsidRPr="00055B78">
              <w:rPr>
                <w:szCs w:val="18"/>
              </w:rPr>
              <w:instrText>PAGE</w:instrText>
            </w:r>
            <w:r w:rsidRPr="00055B78">
              <w:rPr>
                <w:szCs w:val="18"/>
              </w:rPr>
              <w:fldChar w:fldCharType="separate"/>
            </w:r>
            <w:r w:rsidRPr="00055B78">
              <w:rPr>
                <w:szCs w:val="18"/>
              </w:rPr>
              <w:t>2</w:t>
            </w:r>
            <w:r w:rsidRPr="00055B78">
              <w:rPr>
                <w:szCs w:val="18"/>
              </w:rPr>
              <w:fldChar w:fldCharType="end"/>
            </w:r>
            <w:r w:rsidRPr="00055B78">
              <w:rPr>
                <w:szCs w:val="18"/>
              </w:rPr>
              <w:t xml:space="preserve"> av </w:t>
            </w:r>
            <w:r w:rsidRPr="00055B78">
              <w:rPr>
                <w:szCs w:val="18"/>
              </w:rPr>
              <w:fldChar w:fldCharType="begin"/>
            </w:r>
            <w:r w:rsidRPr="00055B78">
              <w:rPr>
                <w:szCs w:val="18"/>
              </w:rPr>
              <w:instrText>NUMPAGES</w:instrText>
            </w:r>
            <w:r w:rsidRPr="00055B78">
              <w:rPr>
                <w:szCs w:val="18"/>
              </w:rPr>
              <w:fldChar w:fldCharType="separate"/>
            </w:r>
            <w:r w:rsidRPr="00055B78">
              <w:rPr>
                <w:szCs w:val="18"/>
              </w:rPr>
              <w:t>2</w:t>
            </w:r>
            <w:r w:rsidRPr="00055B78">
              <w:rPr>
                <w:szCs w:val="18"/>
              </w:rPr>
              <w:fldChar w:fldCharType="end"/>
            </w:r>
          </w:p>
        </w:sdtContent>
      </w:sdt>
    </w:sdtContent>
  </w:sdt>
  <w:p w14:paraId="0E9E2660" w14:textId="77777777" w:rsidR="00055B78" w:rsidRDefault="00055B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35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139"/>
      <w:gridCol w:w="2122"/>
      <w:gridCol w:w="284"/>
      <w:gridCol w:w="1417"/>
      <w:gridCol w:w="4394"/>
    </w:tblGrid>
    <w:tr w:rsidR="00545972" w14:paraId="0E70CD14" w14:textId="77777777" w:rsidTr="002D0546">
      <w:trPr>
        <w:trHeight w:val="284"/>
      </w:trPr>
      <w:tc>
        <w:tcPr>
          <w:tcW w:w="1139" w:type="dxa"/>
          <w:vAlign w:val="center"/>
        </w:tcPr>
        <w:p w14:paraId="55B5EF30" w14:textId="77777777" w:rsidR="00545972" w:rsidRPr="000C0BA9" w:rsidRDefault="00545972" w:rsidP="002D0546">
          <w:pPr>
            <w:pStyle w:val="Sidfot"/>
            <w:rPr>
              <w:b/>
              <w:bCs/>
            </w:rPr>
          </w:pPr>
          <w:r w:rsidRPr="000C0BA9">
            <w:rPr>
              <w:b/>
              <w:bCs/>
            </w:rPr>
            <w:t>Kontakt</w:t>
          </w:r>
        </w:p>
      </w:tc>
      <w:tc>
        <w:tcPr>
          <w:tcW w:w="2122" w:type="dxa"/>
          <w:tcBorders>
            <w:right w:val="single" w:sz="4" w:space="0" w:color="auto"/>
          </w:tcBorders>
          <w:vAlign w:val="center"/>
        </w:tcPr>
        <w:p w14:paraId="3FA5D609" w14:textId="77777777" w:rsidR="00545972" w:rsidRDefault="00545972" w:rsidP="002D0546">
          <w:pPr>
            <w:pStyle w:val="Sidfot"/>
          </w:pPr>
        </w:p>
      </w:tc>
      <w:tc>
        <w:tcPr>
          <w:tcW w:w="284" w:type="dxa"/>
          <w:tcBorders>
            <w:left w:val="single" w:sz="4" w:space="0" w:color="auto"/>
          </w:tcBorders>
          <w:vAlign w:val="center"/>
        </w:tcPr>
        <w:p w14:paraId="5810E9B1" w14:textId="77777777" w:rsidR="00545972" w:rsidRDefault="00545972" w:rsidP="002D0546">
          <w:pPr>
            <w:pStyle w:val="Sidfot"/>
          </w:pPr>
        </w:p>
      </w:tc>
      <w:tc>
        <w:tcPr>
          <w:tcW w:w="1417" w:type="dxa"/>
          <w:vAlign w:val="center"/>
        </w:tcPr>
        <w:p w14:paraId="1BE1FDA6" w14:textId="77777777" w:rsidR="00545972" w:rsidRPr="000C0BA9" w:rsidRDefault="00545972" w:rsidP="002D0546">
          <w:pPr>
            <w:pStyle w:val="Sidfot"/>
            <w:rPr>
              <w:b/>
              <w:bCs/>
            </w:rPr>
          </w:pPr>
          <w:r w:rsidRPr="000C0BA9">
            <w:rPr>
              <w:b/>
              <w:bCs/>
            </w:rPr>
            <w:t>Campus</w:t>
          </w:r>
        </w:p>
      </w:tc>
      <w:tc>
        <w:tcPr>
          <w:tcW w:w="4394" w:type="dxa"/>
          <w:vAlign w:val="center"/>
        </w:tcPr>
        <w:p w14:paraId="47CC94AF" w14:textId="77777777" w:rsidR="00545972" w:rsidRDefault="00545972" w:rsidP="002D0546">
          <w:pPr>
            <w:pStyle w:val="Sidfot"/>
          </w:pPr>
        </w:p>
      </w:tc>
    </w:tr>
    <w:tr w:rsidR="00CB48E5" w14:paraId="4CC09C48" w14:textId="77777777" w:rsidTr="002D0546">
      <w:tc>
        <w:tcPr>
          <w:tcW w:w="1139" w:type="dxa"/>
          <w:vAlign w:val="center"/>
        </w:tcPr>
        <w:p w14:paraId="18782108" w14:textId="77777777" w:rsidR="00CB48E5" w:rsidRDefault="00CB48E5" w:rsidP="002D0546">
          <w:pPr>
            <w:pStyle w:val="Sidfot"/>
          </w:pPr>
          <w:r>
            <w:t>Telefon</w:t>
          </w:r>
        </w:p>
      </w:tc>
      <w:tc>
        <w:tcPr>
          <w:tcW w:w="2122" w:type="dxa"/>
          <w:tcBorders>
            <w:right w:val="single" w:sz="4" w:space="0" w:color="auto"/>
          </w:tcBorders>
          <w:vAlign w:val="center"/>
        </w:tcPr>
        <w:p w14:paraId="5397DC30" w14:textId="77777777" w:rsidR="00CB48E5" w:rsidRDefault="004D32F7" w:rsidP="002D0546">
          <w:pPr>
            <w:pStyle w:val="Sidfot"/>
          </w:pPr>
          <w:r w:rsidRPr="004D32F7">
            <w:t>010-142 80 00</w:t>
          </w:r>
        </w:p>
      </w:tc>
      <w:tc>
        <w:tcPr>
          <w:tcW w:w="284" w:type="dxa"/>
          <w:tcBorders>
            <w:left w:val="single" w:sz="4" w:space="0" w:color="auto"/>
          </w:tcBorders>
          <w:vAlign w:val="center"/>
        </w:tcPr>
        <w:p w14:paraId="03E704B1" w14:textId="77777777" w:rsidR="00CB48E5" w:rsidRDefault="00CB48E5" w:rsidP="002D0546">
          <w:pPr>
            <w:pStyle w:val="Sidfot"/>
          </w:pPr>
        </w:p>
      </w:tc>
      <w:tc>
        <w:tcPr>
          <w:tcW w:w="1417" w:type="dxa"/>
          <w:vAlign w:val="center"/>
        </w:tcPr>
        <w:p w14:paraId="50ABB951" w14:textId="77777777" w:rsidR="00CB48E5" w:rsidRDefault="00CB48E5" w:rsidP="002D0546">
          <w:pPr>
            <w:pStyle w:val="Sidfot"/>
          </w:pPr>
          <w:r>
            <w:t>Sundsvall</w:t>
          </w:r>
        </w:p>
      </w:tc>
      <w:tc>
        <w:tcPr>
          <w:tcW w:w="4394" w:type="dxa"/>
          <w:vAlign w:val="center"/>
        </w:tcPr>
        <w:p w14:paraId="66F1290C" w14:textId="77777777" w:rsidR="00CB48E5" w:rsidRDefault="00CB48E5" w:rsidP="002D0546">
          <w:pPr>
            <w:pStyle w:val="Sidfot"/>
          </w:pPr>
          <w:r>
            <w:t>Holmgatan 10, SE-851 70 Sundsvall</w:t>
          </w:r>
        </w:p>
      </w:tc>
    </w:tr>
    <w:tr w:rsidR="009E119D" w14:paraId="2FB43398" w14:textId="77777777" w:rsidTr="002D0546">
      <w:tc>
        <w:tcPr>
          <w:tcW w:w="1139" w:type="dxa"/>
          <w:vAlign w:val="center"/>
        </w:tcPr>
        <w:p w14:paraId="143857B7" w14:textId="77777777" w:rsidR="009E119D" w:rsidRDefault="009E119D" w:rsidP="002D0546">
          <w:pPr>
            <w:pStyle w:val="Sidfot"/>
          </w:pPr>
          <w:r>
            <w:t>Web</w:t>
          </w:r>
          <w:r w:rsidR="00664362">
            <w:t>b</w:t>
          </w:r>
        </w:p>
      </w:tc>
      <w:tc>
        <w:tcPr>
          <w:tcW w:w="2122" w:type="dxa"/>
          <w:tcBorders>
            <w:right w:val="single" w:sz="4" w:space="0" w:color="auto"/>
          </w:tcBorders>
          <w:vAlign w:val="center"/>
        </w:tcPr>
        <w:p w14:paraId="5089CDFD" w14:textId="77777777" w:rsidR="009E119D" w:rsidRPr="00664362" w:rsidRDefault="009E119D" w:rsidP="002D0546">
          <w:pPr>
            <w:pStyle w:val="Sidfot"/>
            <w:rPr>
              <w:u w:val="single"/>
            </w:rPr>
          </w:pPr>
          <w:r w:rsidRPr="00664362">
            <w:rPr>
              <w:u w:val="single"/>
            </w:rPr>
            <w:t>miun.se</w:t>
          </w:r>
        </w:p>
      </w:tc>
      <w:tc>
        <w:tcPr>
          <w:tcW w:w="284" w:type="dxa"/>
          <w:tcBorders>
            <w:left w:val="single" w:sz="4" w:space="0" w:color="auto"/>
          </w:tcBorders>
          <w:vAlign w:val="center"/>
        </w:tcPr>
        <w:p w14:paraId="51B039D4" w14:textId="77777777" w:rsidR="009E119D" w:rsidRDefault="009E119D" w:rsidP="002D0546">
          <w:pPr>
            <w:pStyle w:val="Sidfot"/>
          </w:pPr>
        </w:p>
      </w:tc>
      <w:tc>
        <w:tcPr>
          <w:tcW w:w="1417" w:type="dxa"/>
          <w:vAlign w:val="center"/>
        </w:tcPr>
        <w:p w14:paraId="70A74877" w14:textId="77777777" w:rsidR="009E119D" w:rsidRDefault="009E119D" w:rsidP="002D0546">
          <w:pPr>
            <w:pStyle w:val="Sidfot"/>
          </w:pPr>
          <w:r>
            <w:t>Östersund</w:t>
          </w:r>
        </w:p>
      </w:tc>
      <w:tc>
        <w:tcPr>
          <w:tcW w:w="4394" w:type="dxa"/>
          <w:vAlign w:val="center"/>
        </w:tcPr>
        <w:p w14:paraId="5C93DDE3" w14:textId="77777777" w:rsidR="009E119D" w:rsidRDefault="009E119D" w:rsidP="002D0546">
          <w:pPr>
            <w:pStyle w:val="Sidfot"/>
          </w:pPr>
          <w:r>
            <w:t>Kunskapens väg 8, SE-831 25 Östersund</w:t>
          </w:r>
        </w:p>
      </w:tc>
    </w:tr>
    <w:tr w:rsidR="00545972" w:rsidRPr="00A24384" w14:paraId="212B5832" w14:textId="77777777" w:rsidTr="00393335">
      <w:tc>
        <w:tcPr>
          <w:tcW w:w="1139" w:type="dxa"/>
        </w:tcPr>
        <w:p w14:paraId="2F2C17CD" w14:textId="77777777" w:rsidR="00545972" w:rsidRDefault="00545972" w:rsidP="004D32F7">
          <w:pPr>
            <w:pStyle w:val="Sidfot"/>
          </w:pPr>
        </w:p>
      </w:tc>
      <w:tc>
        <w:tcPr>
          <w:tcW w:w="2122" w:type="dxa"/>
          <w:tcBorders>
            <w:right w:val="single" w:sz="4" w:space="0" w:color="auto"/>
          </w:tcBorders>
        </w:tcPr>
        <w:p w14:paraId="4999D52F" w14:textId="77777777" w:rsidR="00545972" w:rsidRDefault="00545972" w:rsidP="004D32F7">
          <w:pPr>
            <w:pStyle w:val="Sidfot"/>
          </w:pPr>
        </w:p>
      </w:tc>
      <w:tc>
        <w:tcPr>
          <w:tcW w:w="284" w:type="dxa"/>
          <w:tcBorders>
            <w:left w:val="single" w:sz="4" w:space="0" w:color="auto"/>
          </w:tcBorders>
        </w:tcPr>
        <w:p w14:paraId="2D945161" w14:textId="77777777" w:rsidR="00545972" w:rsidRDefault="00545972" w:rsidP="004D32F7">
          <w:pPr>
            <w:pStyle w:val="Sidfot"/>
          </w:pPr>
        </w:p>
      </w:tc>
      <w:tc>
        <w:tcPr>
          <w:tcW w:w="1417" w:type="dxa"/>
        </w:tcPr>
        <w:p w14:paraId="2E02BFE5" w14:textId="77777777" w:rsidR="00545972" w:rsidRDefault="00545972" w:rsidP="004D32F7">
          <w:pPr>
            <w:pStyle w:val="Sidfot"/>
          </w:pPr>
        </w:p>
      </w:tc>
      <w:tc>
        <w:tcPr>
          <w:tcW w:w="4394" w:type="dxa"/>
          <w:tcMar>
            <w:right w:w="57" w:type="dxa"/>
          </w:tcMar>
        </w:tcPr>
        <w:p w14:paraId="3A887CDF" w14:textId="77777777" w:rsidR="00545972" w:rsidRPr="00A24384" w:rsidRDefault="00545972" w:rsidP="004D32F7">
          <w:pPr>
            <w:pStyle w:val="Sidfot"/>
            <w:jc w:val="right"/>
            <w:rPr>
              <w:rStyle w:val="Sidnummer"/>
              <w:szCs w:val="20"/>
            </w:rPr>
          </w:pPr>
        </w:p>
      </w:tc>
    </w:tr>
  </w:tbl>
  <w:p w14:paraId="16E34032" w14:textId="77777777" w:rsidR="00545972" w:rsidRPr="0062303E" w:rsidRDefault="00545972" w:rsidP="003E684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4A1B" w14:textId="77777777" w:rsidR="000A0C85" w:rsidRPr="001565B5" w:rsidRDefault="000A0C85" w:rsidP="001565B5">
      <w:pPr>
        <w:pStyle w:val="Sidfot"/>
      </w:pPr>
    </w:p>
  </w:footnote>
  <w:footnote w:type="continuationSeparator" w:id="0">
    <w:p w14:paraId="0367362F" w14:textId="77777777" w:rsidR="000A0C85" w:rsidRDefault="000A0C8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1599" w14:textId="77777777" w:rsidR="00545972" w:rsidRDefault="00413D0E" w:rsidP="0029308A">
    <w:pPr>
      <w:pStyle w:val="Sidhuvud"/>
      <w:spacing w:after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B78D7" wp14:editId="672783BB">
          <wp:simplePos x="0" y="0"/>
          <wp:positionH relativeFrom="page">
            <wp:posOffset>5436870</wp:posOffset>
          </wp:positionH>
          <wp:positionV relativeFrom="page">
            <wp:posOffset>614045</wp:posOffset>
          </wp:positionV>
          <wp:extent cx="1479600" cy="741600"/>
          <wp:effectExtent l="0" t="0" r="6350" b="1905"/>
          <wp:wrapNone/>
          <wp:docPr id="5" name="Bildobjekt 5" descr="Mittuniversite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 descr="Mittuniversite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698466A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EF71AD1"/>
    <w:multiLevelType w:val="hybridMultilevel"/>
    <w:tmpl w:val="05DC1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5C"/>
    <w:rsid w:val="0000059E"/>
    <w:rsid w:val="000116F7"/>
    <w:rsid w:val="00020939"/>
    <w:rsid w:val="00055B78"/>
    <w:rsid w:val="00064D12"/>
    <w:rsid w:val="000726DB"/>
    <w:rsid w:val="0007485A"/>
    <w:rsid w:val="00096720"/>
    <w:rsid w:val="000A0C85"/>
    <w:rsid w:val="000A18A5"/>
    <w:rsid w:val="000C0BA9"/>
    <w:rsid w:val="000C2691"/>
    <w:rsid w:val="000C2D71"/>
    <w:rsid w:val="000D742D"/>
    <w:rsid w:val="000E3404"/>
    <w:rsid w:val="000E7D6B"/>
    <w:rsid w:val="000F60CF"/>
    <w:rsid w:val="001002AA"/>
    <w:rsid w:val="00116FA9"/>
    <w:rsid w:val="00130729"/>
    <w:rsid w:val="00137125"/>
    <w:rsid w:val="00142817"/>
    <w:rsid w:val="00144231"/>
    <w:rsid w:val="001565B5"/>
    <w:rsid w:val="00165B16"/>
    <w:rsid w:val="001840DA"/>
    <w:rsid w:val="0019145C"/>
    <w:rsid w:val="001D499C"/>
    <w:rsid w:val="001E2799"/>
    <w:rsid w:val="001F0812"/>
    <w:rsid w:val="00205EB0"/>
    <w:rsid w:val="002357DE"/>
    <w:rsid w:val="00256EC9"/>
    <w:rsid w:val="00270306"/>
    <w:rsid w:val="0029308A"/>
    <w:rsid w:val="0029770C"/>
    <w:rsid w:val="002D0546"/>
    <w:rsid w:val="002D1A6B"/>
    <w:rsid w:val="002E504C"/>
    <w:rsid w:val="002F2FCC"/>
    <w:rsid w:val="00314D4B"/>
    <w:rsid w:val="00317C32"/>
    <w:rsid w:val="00325A3B"/>
    <w:rsid w:val="00332B42"/>
    <w:rsid w:val="0034269E"/>
    <w:rsid w:val="00342BAB"/>
    <w:rsid w:val="00342D40"/>
    <w:rsid w:val="003677FC"/>
    <w:rsid w:val="00393335"/>
    <w:rsid w:val="003B58CD"/>
    <w:rsid w:val="003C19D5"/>
    <w:rsid w:val="003C27AB"/>
    <w:rsid w:val="003E4BDD"/>
    <w:rsid w:val="003E684A"/>
    <w:rsid w:val="003F115C"/>
    <w:rsid w:val="003F4840"/>
    <w:rsid w:val="004050F1"/>
    <w:rsid w:val="00413D0E"/>
    <w:rsid w:val="00413E88"/>
    <w:rsid w:val="00420C5C"/>
    <w:rsid w:val="0044747B"/>
    <w:rsid w:val="0046207B"/>
    <w:rsid w:val="00473D21"/>
    <w:rsid w:val="00474416"/>
    <w:rsid w:val="0047515C"/>
    <w:rsid w:val="00482434"/>
    <w:rsid w:val="004A50F6"/>
    <w:rsid w:val="004D32F7"/>
    <w:rsid w:val="004D5A0A"/>
    <w:rsid w:val="004E0DED"/>
    <w:rsid w:val="004E4A6E"/>
    <w:rsid w:val="005056BA"/>
    <w:rsid w:val="00526960"/>
    <w:rsid w:val="00544A0D"/>
    <w:rsid w:val="00545972"/>
    <w:rsid w:val="005550A5"/>
    <w:rsid w:val="0057772A"/>
    <w:rsid w:val="0058105A"/>
    <w:rsid w:val="005846A0"/>
    <w:rsid w:val="005B1832"/>
    <w:rsid w:val="005E3AF4"/>
    <w:rsid w:val="005F46AB"/>
    <w:rsid w:val="0062303E"/>
    <w:rsid w:val="006419CE"/>
    <w:rsid w:val="0064284E"/>
    <w:rsid w:val="00644641"/>
    <w:rsid w:val="00650B23"/>
    <w:rsid w:val="00656A57"/>
    <w:rsid w:val="00662B38"/>
    <w:rsid w:val="00664362"/>
    <w:rsid w:val="00673A15"/>
    <w:rsid w:val="00680823"/>
    <w:rsid w:val="00680A30"/>
    <w:rsid w:val="0069094B"/>
    <w:rsid w:val="006927D2"/>
    <w:rsid w:val="006B01B9"/>
    <w:rsid w:val="006B6100"/>
    <w:rsid w:val="006C1D81"/>
    <w:rsid w:val="006C53DE"/>
    <w:rsid w:val="00710D48"/>
    <w:rsid w:val="007119E4"/>
    <w:rsid w:val="0073754A"/>
    <w:rsid w:val="00750C49"/>
    <w:rsid w:val="007624E4"/>
    <w:rsid w:val="00765DCC"/>
    <w:rsid w:val="007669AF"/>
    <w:rsid w:val="00783DFE"/>
    <w:rsid w:val="00792F23"/>
    <w:rsid w:val="007B2B2F"/>
    <w:rsid w:val="007D1A2F"/>
    <w:rsid w:val="007F5B9C"/>
    <w:rsid w:val="00804A07"/>
    <w:rsid w:val="0080592A"/>
    <w:rsid w:val="00820AF0"/>
    <w:rsid w:val="00830F24"/>
    <w:rsid w:val="00842A5F"/>
    <w:rsid w:val="00847DB3"/>
    <w:rsid w:val="008530C8"/>
    <w:rsid w:val="008612C5"/>
    <w:rsid w:val="0087117F"/>
    <w:rsid w:val="00881FF0"/>
    <w:rsid w:val="00894564"/>
    <w:rsid w:val="008B72CD"/>
    <w:rsid w:val="008D2DF7"/>
    <w:rsid w:val="009161BE"/>
    <w:rsid w:val="00937407"/>
    <w:rsid w:val="00941DB4"/>
    <w:rsid w:val="009456E0"/>
    <w:rsid w:val="00954C32"/>
    <w:rsid w:val="00970E4C"/>
    <w:rsid w:val="00971A6A"/>
    <w:rsid w:val="00982469"/>
    <w:rsid w:val="00992047"/>
    <w:rsid w:val="009A3087"/>
    <w:rsid w:val="009B454F"/>
    <w:rsid w:val="009B678E"/>
    <w:rsid w:val="009D408C"/>
    <w:rsid w:val="009E119D"/>
    <w:rsid w:val="00A03753"/>
    <w:rsid w:val="00A24384"/>
    <w:rsid w:val="00A539A0"/>
    <w:rsid w:val="00A55BE8"/>
    <w:rsid w:val="00A6018B"/>
    <w:rsid w:val="00A666AF"/>
    <w:rsid w:val="00A66AB8"/>
    <w:rsid w:val="00A94F83"/>
    <w:rsid w:val="00AA29BE"/>
    <w:rsid w:val="00AB4043"/>
    <w:rsid w:val="00AB49A3"/>
    <w:rsid w:val="00AC5F30"/>
    <w:rsid w:val="00AD17FC"/>
    <w:rsid w:val="00AD4A6E"/>
    <w:rsid w:val="00B13296"/>
    <w:rsid w:val="00B13B81"/>
    <w:rsid w:val="00B31B72"/>
    <w:rsid w:val="00B40989"/>
    <w:rsid w:val="00B5277B"/>
    <w:rsid w:val="00B86A39"/>
    <w:rsid w:val="00B9103E"/>
    <w:rsid w:val="00B957FF"/>
    <w:rsid w:val="00BA497D"/>
    <w:rsid w:val="00BA69B4"/>
    <w:rsid w:val="00BB315B"/>
    <w:rsid w:val="00BB7C98"/>
    <w:rsid w:val="00BC1655"/>
    <w:rsid w:val="00BF36A2"/>
    <w:rsid w:val="00C148E9"/>
    <w:rsid w:val="00C14A5B"/>
    <w:rsid w:val="00C158EB"/>
    <w:rsid w:val="00C20320"/>
    <w:rsid w:val="00C36C4F"/>
    <w:rsid w:val="00C45C23"/>
    <w:rsid w:val="00C63FDB"/>
    <w:rsid w:val="00C64EAF"/>
    <w:rsid w:val="00C81EC5"/>
    <w:rsid w:val="00C82E48"/>
    <w:rsid w:val="00C833CC"/>
    <w:rsid w:val="00CA70D8"/>
    <w:rsid w:val="00CB48E5"/>
    <w:rsid w:val="00CF3963"/>
    <w:rsid w:val="00D02418"/>
    <w:rsid w:val="00D04679"/>
    <w:rsid w:val="00D06401"/>
    <w:rsid w:val="00D11E82"/>
    <w:rsid w:val="00D266DC"/>
    <w:rsid w:val="00D40D2B"/>
    <w:rsid w:val="00D442A0"/>
    <w:rsid w:val="00D74774"/>
    <w:rsid w:val="00D85667"/>
    <w:rsid w:val="00D86A3C"/>
    <w:rsid w:val="00DA22C6"/>
    <w:rsid w:val="00DC2506"/>
    <w:rsid w:val="00DC5D7C"/>
    <w:rsid w:val="00DF1A86"/>
    <w:rsid w:val="00DF51B3"/>
    <w:rsid w:val="00E00990"/>
    <w:rsid w:val="00E12AF8"/>
    <w:rsid w:val="00E25647"/>
    <w:rsid w:val="00E26B0B"/>
    <w:rsid w:val="00E35EDC"/>
    <w:rsid w:val="00E426E3"/>
    <w:rsid w:val="00E53E0C"/>
    <w:rsid w:val="00E65FCD"/>
    <w:rsid w:val="00E75D67"/>
    <w:rsid w:val="00E90FF0"/>
    <w:rsid w:val="00E93E64"/>
    <w:rsid w:val="00EA25B3"/>
    <w:rsid w:val="00ED4855"/>
    <w:rsid w:val="00ED68CC"/>
    <w:rsid w:val="00EE7A56"/>
    <w:rsid w:val="00F105A1"/>
    <w:rsid w:val="00F218D1"/>
    <w:rsid w:val="00F22361"/>
    <w:rsid w:val="00F4475F"/>
    <w:rsid w:val="00F623F7"/>
    <w:rsid w:val="00F70265"/>
    <w:rsid w:val="00F97BA1"/>
    <w:rsid w:val="00FB18E2"/>
    <w:rsid w:val="00FB1DA0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7B1A4"/>
  <w15:chartTrackingRefBased/>
  <w15:docId w15:val="{CE15597A-3C1D-4EE4-B2A1-D0EF7911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ED"/>
  </w:style>
  <w:style w:type="paragraph" w:styleId="Rubrik1">
    <w:name w:val="heading 1"/>
    <w:basedOn w:val="Normal"/>
    <w:next w:val="Normal"/>
    <w:link w:val="Rubrik1Char"/>
    <w:uiPriority w:val="9"/>
    <w:qFormat/>
    <w:rsid w:val="004E0DED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E0DED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E0DED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E0DED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4E0DED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DED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4E0DED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4E0DED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E0DED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E0D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E0DED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4E0DED"/>
    <w:rPr>
      <w:color w:val="808080"/>
    </w:rPr>
  </w:style>
  <w:style w:type="paragraph" w:customStyle="1" w:styleId="Epost">
    <w:name w:val="Epost"/>
    <w:basedOn w:val="Mottagare"/>
    <w:semiHidden/>
    <w:rsid w:val="004E0DED"/>
    <w:rPr>
      <w:i/>
    </w:rPr>
  </w:style>
  <w:style w:type="paragraph" w:customStyle="1" w:styleId="SidfotEpost">
    <w:name w:val="SidfotEpost"/>
    <w:basedOn w:val="Sidfot"/>
    <w:semiHidden/>
    <w:rsid w:val="004E0DED"/>
    <w:rPr>
      <w:i/>
    </w:rPr>
  </w:style>
  <w:style w:type="character" w:styleId="Hyperlnk">
    <w:name w:val="Hyperlink"/>
    <w:basedOn w:val="Standardstycketeckensnitt"/>
    <w:uiPriority w:val="99"/>
    <w:rsid w:val="004E0DED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4E0DED"/>
  </w:style>
  <w:style w:type="character" w:styleId="Sidnummer">
    <w:name w:val="page number"/>
    <w:basedOn w:val="Standardstycketeckensnitt"/>
    <w:uiPriority w:val="99"/>
    <w:unhideWhenUsed/>
    <w:rsid w:val="004E0DED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D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DE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E0DED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E0DED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0DED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E0DED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4E0DED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4E0DED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4E0DED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4E0DED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4E0DED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4E0DED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4E0DED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4E0DED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E0DED"/>
    <w:rPr>
      <w:vertAlign w:val="superscript"/>
    </w:rPr>
  </w:style>
  <w:style w:type="paragraph" w:customStyle="1" w:styleId="Tabelltext">
    <w:name w:val="Tabelltext"/>
    <w:basedOn w:val="Normal"/>
    <w:uiPriority w:val="14"/>
    <w:rsid w:val="004E0DED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4E0DED"/>
    <w:rPr>
      <w:b/>
    </w:rPr>
  </w:style>
  <w:style w:type="paragraph" w:customStyle="1" w:styleId="Tabellrubrik">
    <w:name w:val="Tabellrubrik"/>
    <w:basedOn w:val="Infotext"/>
    <w:next w:val="Normal"/>
    <w:uiPriority w:val="14"/>
    <w:rsid w:val="004E0DED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E0DED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4E0DED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4E0DED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4E0DED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4E0DED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4E0DED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4E0DED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4E0DED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4E0DED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4E0DED"/>
    <w:pPr>
      <w:spacing w:before="220"/>
    </w:pPr>
  </w:style>
  <w:style w:type="paragraph" w:customStyle="1" w:styleId="Dokumenttyp">
    <w:name w:val="Dokumenttyp"/>
    <w:basedOn w:val="Normal"/>
    <w:next w:val="Normal"/>
    <w:uiPriority w:val="20"/>
    <w:qFormat/>
    <w:rsid w:val="004E0DED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styleId="Citat">
    <w:name w:val="Quote"/>
    <w:basedOn w:val="Normal"/>
    <w:next w:val="Normal"/>
    <w:link w:val="CitatChar"/>
    <w:uiPriority w:val="19"/>
    <w:qFormat/>
    <w:rsid w:val="004E0DED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4E0DED"/>
    <w:rPr>
      <w:iCs/>
      <w:color w:val="404040" w:themeColor="text1" w:themeTint="BF"/>
    </w:rPr>
  </w:style>
  <w:style w:type="paragraph" w:customStyle="1" w:styleId="Infotext">
    <w:name w:val="Infotext"/>
    <w:basedOn w:val="Normal"/>
    <w:uiPriority w:val="19"/>
    <w:qFormat/>
    <w:rsid w:val="004E0DED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4E0DED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4E0DED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4E0DED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4E0DED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E0DED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4E0DED"/>
    <w:pPr>
      <w:outlineLvl w:val="9"/>
    </w:pPr>
  </w:style>
  <w:style w:type="numbering" w:customStyle="1" w:styleId="Listformatpunktlista2">
    <w:name w:val="Listformat punktlista2"/>
    <w:uiPriority w:val="99"/>
    <w:rsid w:val="004E0DED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4E0DED"/>
    <w:pPr>
      <w:ind w:firstLine="284"/>
    </w:pPr>
  </w:style>
  <w:style w:type="paragraph" w:styleId="Punktlista3">
    <w:name w:val="List Bullet 3"/>
    <w:basedOn w:val="Normal"/>
    <w:uiPriority w:val="99"/>
    <w:rsid w:val="004E0DED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4E0DED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4E0DED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4E0DED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4E0DED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0DED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4E0DED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E0DE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E0DED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4E0DED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4E0DED"/>
    <w:pPr>
      <w:jc w:val="right"/>
    </w:pPr>
  </w:style>
  <w:style w:type="table" w:customStyle="1" w:styleId="Miunstandard">
    <w:name w:val="Miun standard"/>
    <w:basedOn w:val="Normaltabell"/>
    <w:uiPriority w:val="99"/>
    <w:rsid w:val="004E0DED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4E0DED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4E0DED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4E0DED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4E0DED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4E0DED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sun\AppData\Roaming\Microsoft\TemplatesMIUNWorkGrp\Brev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F35F-B5D3-4F5C-856C-2879992F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160</TotalTime>
  <Pages>1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Haeggström Anna</dc:creator>
  <cp:keywords/>
  <dc:description/>
  <cp:lastModifiedBy>Sundvisson, Agneta</cp:lastModifiedBy>
  <cp:revision>20</cp:revision>
  <cp:lastPrinted>2020-12-14T08:29:00Z</cp:lastPrinted>
  <dcterms:created xsi:type="dcterms:W3CDTF">2022-09-27T10:49:00Z</dcterms:created>
  <dcterms:modified xsi:type="dcterms:W3CDTF">2022-09-27T13:30:00Z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