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1F99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>2026-08-24 11:17:26 Från  jesfr44  till  Alla:</w:t>
      </w:r>
    </w:p>
    <w:p w14:paraId="309B0F5E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Läggs de då till även i integrationsmiljön?</w:t>
      </w:r>
    </w:p>
    <w:p w14:paraId="47A95A5F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</w:r>
    </w:p>
    <w:p w14:paraId="46FCC474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>2026-08-24 11:18:03 Från  Karolina Tuvesson, BTH  till  Alla:</w:t>
      </w:r>
    </w:p>
    <w:p w14:paraId="6A097D17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Gällande att inställda tillfällen ska visas överstrukna i Utbudsomgång-Hantera förslag: vi får inte detta att visas.</w:t>
      </w:r>
    </w:p>
    <w:p w14:paraId="0910CB3A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</w:r>
    </w:p>
    <w:p w14:paraId="64512AD0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>2026-08-24 11:19:18 Från  Mikael Lindgren, umu  till  Alla:</w:t>
      </w:r>
    </w:p>
    <w:p w14:paraId="18E456FD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Även vi skulle vilja kunna testa i integrationstest och test.</w:t>
      </w:r>
    </w:p>
    <w:p w14:paraId="0AE9F132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</w:r>
    </w:p>
    <w:p w14:paraId="4BD6B101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>2026-08-24 11:19:21 Från  Karolina Tuvesson, BTH  till  Alla:</w:t>
      </w:r>
    </w:p>
    <w:p w14:paraId="065142CB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Svarar på ”Gällande att inställda tillfällen ska visas överst...”:</w:t>
      </w:r>
    </w:p>
    <w:p w14:paraId="767C0789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Visas det bara när kurstillfällena har tillståndet "förslag" och inte när det redan är ett utbud?</w:t>
      </w:r>
    </w:p>
    <w:p w14:paraId="0F3A0FE7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</w:r>
    </w:p>
    <w:p w14:paraId="4180D195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>2026-08-24 11:19:23 Från  Mikael Lindgren, umu  till  Alla:</w:t>
      </w:r>
    </w:p>
    <w:p w14:paraId="05F5119B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Redan idag</w:t>
      </w:r>
    </w:p>
    <w:p w14:paraId="25B11DEF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</w:r>
    </w:p>
    <w:p w14:paraId="16D61D43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>2026-08-24 11:40:08 Från  Karolina Tuvesson, BTH  till  Alla:</w:t>
      </w:r>
    </w:p>
    <w:p w14:paraId="2F2D5919" w14:textId="77777777" w:rsidR="005D5237" w:rsidRP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  <w:t>standardformulering för bifall finns alltså bara för TG, inte för bevis?</w:t>
      </w:r>
    </w:p>
    <w:p w14:paraId="79BFF20A" w14:textId="77777777" w:rsidR="005D5237" w:rsidRDefault="005D5237" w:rsidP="005D5237">
      <w:pPr>
        <w:pStyle w:val="Oformateradtext"/>
        <w:rPr>
          <w:rFonts w:ascii="Courier New" w:hAnsi="Courier New" w:cs="Courier New"/>
        </w:rPr>
      </w:pPr>
      <w:r w:rsidRPr="005D5237">
        <w:rPr>
          <w:rFonts w:ascii="Courier New" w:hAnsi="Courier New" w:cs="Courier New"/>
        </w:rPr>
        <w:tab/>
      </w:r>
    </w:p>
    <w:sectPr w:rsidR="005D5237" w:rsidSect="005D5237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F5"/>
    <w:rsid w:val="005710B7"/>
    <w:rsid w:val="005D5237"/>
    <w:rsid w:val="00952B91"/>
    <w:rsid w:val="009B71F5"/>
    <w:rsid w:val="00EB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2F8D"/>
  <w15:chartTrackingRefBased/>
  <w15:docId w15:val="{391C0681-A764-45BD-A464-1C394100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AB783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B783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726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Nordström</dc:creator>
  <cp:keywords/>
  <dc:description/>
  <cp:lastModifiedBy>Klara Nordström</cp:lastModifiedBy>
  <cp:revision>2</cp:revision>
  <dcterms:created xsi:type="dcterms:W3CDTF">2026-08-24T10:12:00Z</dcterms:created>
  <dcterms:modified xsi:type="dcterms:W3CDTF">2026-08-24T10:12:00Z</dcterms:modified>
</cp:coreProperties>
</file>